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08" w:rsidRDefault="00C70108" w:rsidP="00C70108">
      <w:pPr>
        <w:shd w:val="clear" w:color="auto" w:fill="FFFFFF"/>
        <w:spacing w:after="480"/>
        <w:ind w:firstLine="0"/>
        <w:jc w:val="center"/>
      </w:pPr>
      <w:r>
        <w:rPr>
          <w:b/>
          <w:noProof/>
          <w:spacing w:val="5"/>
          <w:sz w:val="28"/>
          <w:szCs w:val="28"/>
        </w:rPr>
        <w:drawing>
          <wp:inline distT="0" distB="0" distL="0" distR="0" wp14:anchorId="4DEB1D1B" wp14:editId="4FC8758A">
            <wp:extent cx="1019175" cy="1019175"/>
            <wp:effectExtent l="0" t="0" r="9525" b="9525"/>
            <wp:docPr id="1" name="Рисунок 1" descr="Описание: Описание: Описание: Описание: Описание: C:\Users\CBD\AppData\Local\Temp\CdbDocEditor\c9ecf073-59c0-4f39-9736-457074b3537c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CBD\AppData\Local\Temp\CdbDocEditor\c9ecf073-59c0-4f39-9736-457074b3537c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08" w:rsidRDefault="00C70108" w:rsidP="00C70108">
      <w:pPr>
        <w:pStyle w:val="a4"/>
      </w:pPr>
      <w:r>
        <w:rPr>
          <w:sz w:val="32"/>
          <w:szCs w:val="32"/>
        </w:rPr>
        <w:t>ПРАВИТЕЛЬСТВО КЫРГЫЗСКОЙ РЕСПУБЛИКИ</w:t>
      </w:r>
    </w:p>
    <w:p w:rsidR="00C70108" w:rsidRDefault="00C70108" w:rsidP="00C70108">
      <w:pPr>
        <w:pStyle w:val="a4"/>
      </w:pPr>
      <w:r>
        <w:rPr>
          <w:sz w:val="32"/>
          <w:szCs w:val="32"/>
        </w:rPr>
        <w:t>ПОСТАНОВЛЕНИЕ</w:t>
      </w:r>
    </w:p>
    <w:p w:rsidR="00C70108" w:rsidRDefault="00C70108" w:rsidP="00C70108">
      <w:pPr>
        <w:pStyle w:val="a6"/>
      </w:pPr>
      <w:r>
        <w:t>от 15 марта 2019 года № 120</w:t>
      </w:r>
    </w:p>
    <w:p w:rsidR="00C70108" w:rsidRDefault="00C70108" w:rsidP="00C70108">
      <w:pPr>
        <w:pStyle w:val="2"/>
        <w:rPr>
          <w:rFonts w:eastAsia="Times New Roman"/>
        </w:rPr>
      </w:pPr>
      <w:r>
        <w:rPr>
          <w:rFonts w:eastAsia="Times New Roman"/>
          <w:sz w:val="28"/>
          <w:szCs w:val="28"/>
        </w:rPr>
        <w:t>Об утверждении Порядка инспектирования в сфере обращения медицинских изделий</w:t>
      </w:r>
    </w:p>
    <w:p w:rsidR="00C70108" w:rsidRDefault="00C70108" w:rsidP="00C70108">
      <w:pPr>
        <w:spacing w:after="60" w:line="276" w:lineRule="auto"/>
        <w:ind w:firstLine="567"/>
      </w:pPr>
      <w:r>
        <w:t> 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В целях реализации </w:t>
      </w:r>
      <w:hyperlink r:id="rId5" w:anchor="st_12" w:history="1">
        <w:r>
          <w:rPr>
            <w:rStyle w:val="a3"/>
          </w:rPr>
          <w:t>статьи 12</w:t>
        </w:r>
      </w:hyperlink>
      <w:r>
        <w:t xml:space="preserve"> </w:t>
      </w:r>
      <w:hyperlink r:id="rId6" w:history="1">
        <w:r>
          <w:rPr>
            <w:rStyle w:val="a3"/>
            <w:color w:val="000000"/>
          </w:rPr>
          <w:t>Закона</w:t>
        </w:r>
      </w:hyperlink>
      <w:r>
        <w:t xml:space="preserve"> </w:t>
      </w:r>
      <w:proofErr w:type="spellStart"/>
      <w:r>
        <w:t>Кыргызской</w:t>
      </w:r>
      <w:proofErr w:type="spellEnd"/>
      <w:r>
        <w:t xml:space="preserve"> Республики "Об обращении медицинских изделий", в соответствии со статьями </w:t>
      </w:r>
      <w:hyperlink r:id="rId7" w:anchor="st_10" w:history="1">
        <w:r>
          <w:rPr>
            <w:rStyle w:val="a3"/>
          </w:rPr>
          <w:t>10</w:t>
        </w:r>
      </w:hyperlink>
      <w:r>
        <w:t xml:space="preserve"> и </w:t>
      </w:r>
      <w:hyperlink r:id="rId8" w:anchor="st_17" w:history="1">
        <w:r>
          <w:rPr>
            <w:rStyle w:val="a3"/>
          </w:rPr>
          <w:t>17</w:t>
        </w:r>
      </w:hyperlink>
      <w:r>
        <w:t xml:space="preserve"> </w:t>
      </w:r>
      <w:hyperlink r:id="rId9" w:history="1">
        <w:r>
          <w:rPr>
            <w:rStyle w:val="a3"/>
            <w:color w:val="000000"/>
          </w:rPr>
          <w:t>конституционного Закона</w:t>
        </w:r>
      </w:hyperlink>
      <w:r>
        <w:t xml:space="preserve"> </w:t>
      </w:r>
      <w:proofErr w:type="spellStart"/>
      <w:r>
        <w:t>Кыргызской</w:t>
      </w:r>
      <w:proofErr w:type="spellEnd"/>
      <w:r>
        <w:t xml:space="preserve"> Республики "О Правительстве </w:t>
      </w:r>
      <w:proofErr w:type="spellStart"/>
      <w:r>
        <w:t>Кыргызской</w:t>
      </w:r>
      <w:proofErr w:type="spellEnd"/>
      <w:r>
        <w:t xml:space="preserve"> Республики" Правительство </w:t>
      </w:r>
      <w:proofErr w:type="spellStart"/>
      <w:r>
        <w:t>Кыргызской</w:t>
      </w:r>
      <w:proofErr w:type="spellEnd"/>
      <w:r>
        <w:t xml:space="preserve"> Республики </w:t>
      </w:r>
    </w:p>
    <w:p w:rsidR="00C70108" w:rsidRDefault="00C70108" w:rsidP="00C70108">
      <w:pPr>
        <w:spacing w:after="60" w:line="276" w:lineRule="auto"/>
        <w:ind w:firstLine="567"/>
        <w:jc w:val="center"/>
      </w:pPr>
      <w:r>
        <w:t>ПОСТАНОВЛЯЕТ: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1. Утвердить </w:t>
      </w:r>
      <w:hyperlink r:id="rId10" w:history="1">
        <w:r>
          <w:rPr>
            <w:rStyle w:val="a3"/>
            <w:color w:val="000000"/>
          </w:rPr>
          <w:t>Порядок</w:t>
        </w:r>
      </w:hyperlink>
      <w:r>
        <w:t xml:space="preserve"> инспектирования в сфере обращения медицинских изделий согласно приложению.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2. Внести в </w:t>
      </w:r>
      <w:hyperlink r:id="rId11" w:history="1">
        <w:r>
          <w:rPr>
            <w:rStyle w:val="a3"/>
            <w:color w:val="000000"/>
          </w:rPr>
          <w:t>постановление</w:t>
        </w:r>
      </w:hyperlink>
      <w:r>
        <w:t xml:space="preserve"> Правительства </w:t>
      </w:r>
      <w:proofErr w:type="spellStart"/>
      <w:r>
        <w:t>Кыргызской</w:t>
      </w:r>
      <w:proofErr w:type="spellEnd"/>
      <w:r>
        <w:t xml:space="preserve"> Республики "Об утверждении </w:t>
      </w:r>
      <w:hyperlink r:id="rId12" w:history="1">
        <w:r>
          <w:rPr>
            <w:rStyle w:val="a3"/>
            <w:color w:val="000000"/>
          </w:rPr>
          <w:t>Технического регламента</w:t>
        </w:r>
      </w:hyperlink>
      <w:r>
        <w:t xml:space="preserve"> "О безопасности изделий медицинского и ветеринарного назначения для лабораторной диагностики в искусственных условиях (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)" от 5 апреля 2013 года № 173 следующее изменение: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в </w:t>
      </w:r>
      <w:hyperlink r:id="rId13" w:history="1">
        <w:r>
          <w:rPr>
            <w:rStyle w:val="a3"/>
            <w:color w:val="000000"/>
          </w:rPr>
          <w:t>Техническом регламенте</w:t>
        </w:r>
      </w:hyperlink>
      <w:r>
        <w:t xml:space="preserve"> "О безопасности изделий медицинского и ветеринарного назначения для лабораторной диагностики в искусственных условиях (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)", утвержденном вышеназванным </w:t>
      </w:r>
      <w:hyperlink r:id="rId14" w:history="1">
        <w:r>
          <w:rPr>
            <w:rStyle w:val="a3"/>
            <w:color w:val="000000"/>
          </w:rPr>
          <w:t>постановлением</w:t>
        </w:r>
      </w:hyperlink>
      <w:r>
        <w:t>:</w:t>
      </w:r>
    </w:p>
    <w:p w:rsidR="00C70108" w:rsidRDefault="00C70108" w:rsidP="00C70108">
      <w:pPr>
        <w:spacing w:after="60" w:line="276" w:lineRule="auto"/>
        <w:ind w:firstLine="567"/>
      </w:pPr>
      <w:r>
        <w:t>- абзац второй пункта 6 изложить в следующей редакции:</w:t>
      </w:r>
    </w:p>
    <w:p w:rsidR="00C70108" w:rsidRDefault="00C70108" w:rsidP="00C70108">
      <w:pPr>
        <w:spacing w:after="60" w:line="276" w:lineRule="auto"/>
        <w:ind w:firstLine="567"/>
      </w:pPr>
      <w:r>
        <w:t>"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- медицинские тесты, проводимые в контролируемом окружении вне живого организма;".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3. Министерству здравоохранения </w:t>
      </w:r>
      <w:proofErr w:type="spellStart"/>
      <w:r>
        <w:t>Кыргызской</w:t>
      </w:r>
      <w:proofErr w:type="spellEnd"/>
      <w:r>
        <w:t xml:space="preserve"> Республики:</w:t>
      </w:r>
    </w:p>
    <w:p w:rsidR="00C70108" w:rsidRDefault="00C70108" w:rsidP="00C70108">
      <w:pPr>
        <w:spacing w:after="60" w:line="276" w:lineRule="auto"/>
        <w:ind w:firstLine="567"/>
      </w:pPr>
      <w:r>
        <w:t>- привести свои решения в соответствие с настоящим постановлением;</w:t>
      </w:r>
    </w:p>
    <w:p w:rsidR="00C70108" w:rsidRDefault="00C70108" w:rsidP="00C70108">
      <w:pPr>
        <w:spacing w:after="60" w:line="276" w:lineRule="auto"/>
        <w:ind w:firstLine="567"/>
      </w:pPr>
      <w:r>
        <w:t>- принять соответствующие меры, вытекающие из настоящего постановления.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4. Контроль за исполнением настоящего постановления возложить на отдел социального развития Аппарата Правительства </w:t>
      </w:r>
      <w:proofErr w:type="spellStart"/>
      <w:r>
        <w:t>Кыргызской</w:t>
      </w:r>
      <w:proofErr w:type="spellEnd"/>
      <w:r>
        <w:t xml:space="preserve"> Республики.</w:t>
      </w:r>
    </w:p>
    <w:p w:rsidR="00C70108" w:rsidRDefault="00C70108" w:rsidP="00C70108">
      <w:pPr>
        <w:spacing w:after="60" w:line="276" w:lineRule="auto"/>
        <w:ind w:firstLine="567"/>
      </w:pPr>
      <w:r>
        <w:t>5. Настоящее постановление вступает в силу по истечении пятнадцати дней со дня официального опубликования.</w:t>
      </w:r>
    </w:p>
    <w:p w:rsidR="00C70108" w:rsidRDefault="00C70108" w:rsidP="00C70108">
      <w:pPr>
        <w:spacing w:after="60" w:line="276" w:lineRule="auto"/>
        <w:ind w:firstLine="567"/>
      </w:pPr>
      <w:r>
        <w:rPr>
          <w:i/>
          <w:iCs/>
          <w:color w:val="006600"/>
        </w:rPr>
        <w:t>Опубликован в газете "</w:t>
      </w:r>
      <w:proofErr w:type="spellStart"/>
      <w:r>
        <w:rPr>
          <w:i/>
          <w:iCs/>
          <w:color w:val="006600"/>
        </w:rPr>
        <w:t>Эркин</w:t>
      </w:r>
      <w:proofErr w:type="spellEnd"/>
      <w:r>
        <w:rPr>
          <w:i/>
          <w:iCs/>
          <w:color w:val="006600"/>
        </w:rPr>
        <w:t xml:space="preserve"> </w:t>
      </w:r>
      <w:proofErr w:type="spellStart"/>
      <w:r>
        <w:rPr>
          <w:i/>
          <w:iCs/>
          <w:color w:val="006600"/>
        </w:rPr>
        <w:t>Тоо</w:t>
      </w:r>
      <w:proofErr w:type="spellEnd"/>
      <w:r>
        <w:rPr>
          <w:i/>
          <w:iCs/>
          <w:color w:val="006600"/>
        </w:rPr>
        <w:t>" от 21 марта 2019 года N 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70108" w:rsidTr="00A22F0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 </w:t>
            </w:r>
            <w:r>
              <w:rPr>
                <w:b/>
                <w:bCs/>
              </w:rPr>
              <w:t xml:space="preserve">Премьер-министр </w:t>
            </w:r>
            <w:proofErr w:type="spellStart"/>
            <w:r>
              <w:rPr>
                <w:b/>
                <w:bCs/>
              </w:rPr>
              <w:t>Кыргызской</w:t>
            </w:r>
            <w:proofErr w:type="spellEnd"/>
            <w:r>
              <w:rPr>
                <w:b/>
                <w:bCs/>
              </w:rPr>
              <w:t xml:space="preserve">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right"/>
            </w:pPr>
            <w:proofErr w:type="spellStart"/>
            <w:r>
              <w:rPr>
                <w:b/>
                <w:bCs/>
              </w:rPr>
              <w:t>М.Абылгазиев</w:t>
            </w:r>
            <w:proofErr w:type="spellEnd"/>
          </w:p>
        </w:tc>
      </w:tr>
    </w:tbl>
    <w:p w:rsidR="00C70108" w:rsidRDefault="00C70108" w:rsidP="00C70108">
      <w:pPr>
        <w:pStyle w:val="a6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70108" w:rsidTr="00A22F01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/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center"/>
            </w:pPr>
            <w:r>
              <w:t>Приложение</w:t>
            </w:r>
          </w:p>
        </w:tc>
      </w:tr>
      <w:tr w:rsidR="00C70108" w:rsidTr="00A22F01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center"/>
            </w:pPr>
            <w:r>
              <w:rPr>
                <w:i/>
                <w:iCs/>
                <w:color w:val="006600"/>
              </w:rPr>
              <w:t xml:space="preserve">(к </w:t>
            </w:r>
            <w:hyperlink r:id="rId15" w:history="1">
              <w:r>
                <w:rPr>
                  <w:rStyle w:val="a3"/>
                  <w:i/>
                  <w:iCs/>
                  <w:color w:val="000000"/>
                </w:rPr>
                <w:t>постановлению</w:t>
              </w:r>
            </w:hyperlink>
            <w:r>
              <w:rPr>
                <w:i/>
                <w:iCs/>
                <w:color w:val="006600"/>
              </w:rPr>
              <w:t xml:space="preserve"> Правительства </w:t>
            </w:r>
            <w:proofErr w:type="spellStart"/>
            <w:r>
              <w:rPr>
                <w:i/>
                <w:iCs/>
                <w:color w:val="006600"/>
              </w:rPr>
              <w:t>Кыргызской</w:t>
            </w:r>
            <w:proofErr w:type="spellEnd"/>
            <w:r>
              <w:rPr>
                <w:i/>
                <w:iCs/>
                <w:color w:val="006600"/>
              </w:rPr>
              <w:t xml:space="preserve"> Республики</w:t>
            </w:r>
            <w:r>
              <w:rPr>
                <w:i/>
                <w:iCs/>
                <w:color w:val="006600"/>
              </w:rPr>
              <w:br/>
              <w:t>от 15 марта 2019 года № 120)</w:t>
            </w:r>
          </w:p>
        </w:tc>
      </w:tr>
    </w:tbl>
    <w:p w:rsidR="00C70108" w:rsidRDefault="00C70108" w:rsidP="00C70108">
      <w:pPr>
        <w:spacing w:before="400" w:after="400" w:line="276" w:lineRule="auto"/>
        <w:ind w:left="1134" w:right="1134" w:firstLine="0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инспектирования в сфере обращения медицинских изделий</w:t>
      </w:r>
    </w:p>
    <w:p w:rsidR="00C70108" w:rsidRDefault="00C70108" w:rsidP="00C70108">
      <w:pPr>
        <w:spacing w:before="200" w:after="200" w:line="276" w:lineRule="auto"/>
        <w:ind w:left="1134" w:right="1134" w:firstLine="0"/>
        <w:jc w:val="center"/>
      </w:pPr>
      <w:bookmarkStart w:id="0" w:name="g_1"/>
      <w:bookmarkEnd w:id="0"/>
      <w:r>
        <w:rPr>
          <w:b/>
          <w:bCs/>
        </w:rPr>
        <w:t>Глава 1. Общие положения</w:t>
      </w:r>
    </w:p>
    <w:p w:rsidR="00C70108" w:rsidRDefault="00C70108" w:rsidP="00C70108">
      <w:pPr>
        <w:spacing w:after="60" w:line="276" w:lineRule="auto"/>
        <w:ind w:firstLine="567"/>
      </w:pPr>
      <w:r>
        <w:t>1. Настоящий Порядок инспектирования в сфере обращения медицинских изделий устанавливает основные требования к инспектированию производства медицинских изделий, оценке системы менеджмента качества медицинских изделий (далее - Порядок).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2. Инспектирование производства при государственной регистрации медицинских изделий осуществляется подведомственным учреждением уполномоченного государственного органа </w:t>
      </w:r>
      <w:proofErr w:type="spellStart"/>
      <w:r>
        <w:t>Кыргызской</w:t>
      </w:r>
      <w:proofErr w:type="spellEnd"/>
      <w:r>
        <w:t xml:space="preserve"> Республики в области здравоохранения, регулирующим обращение лекарственных средств и медицинских изделий (далее - уполномоченный орган) путем оценки условий производства медицинских изделий и системы менеджмента качества.</w:t>
      </w:r>
    </w:p>
    <w:p w:rsidR="00C70108" w:rsidRDefault="00C70108" w:rsidP="00C70108">
      <w:pPr>
        <w:spacing w:before="200" w:after="200" w:line="276" w:lineRule="auto"/>
        <w:ind w:left="1134" w:right="1134" w:firstLine="0"/>
        <w:jc w:val="center"/>
      </w:pPr>
      <w:bookmarkStart w:id="1" w:name="g_2"/>
      <w:bookmarkEnd w:id="1"/>
      <w:r>
        <w:rPr>
          <w:b/>
          <w:bCs/>
        </w:rPr>
        <w:t>Глава 2. Определения, используемые в настоящем Порядке</w:t>
      </w:r>
    </w:p>
    <w:p w:rsidR="00C70108" w:rsidRDefault="00C70108" w:rsidP="00C70108">
      <w:pPr>
        <w:spacing w:after="60" w:line="276" w:lineRule="auto"/>
        <w:ind w:firstLine="567"/>
      </w:pPr>
      <w:r>
        <w:t>3. В настоящем Порядке используются следующие понятия:</w:t>
      </w:r>
    </w:p>
    <w:p w:rsidR="00C70108" w:rsidRDefault="00C70108" w:rsidP="00C70108">
      <w:pPr>
        <w:spacing w:after="60" w:line="276" w:lineRule="auto"/>
        <w:ind w:firstLine="567"/>
      </w:pPr>
      <w:r>
        <w:rPr>
          <w:b/>
          <w:bCs/>
        </w:rPr>
        <w:t xml:space="preserve">диагностика </w:t>
      </w: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vitro</w:t>
      </w:r>
      <w:proofErr w:type="spellEnd"/>
      <w:r>
        <w:t xml:space="preserve"> - медицинские тесты, проводимые в контролируемом окружении вне живого организма;</w:t>
      </w:r>
    </w:p>
    <w:p w:rsidR="00C70108" w:rsidRDefault="00C70108" w:rsidP="00C70108">
      <w:pPr>
        <w:spacing w:after="60" w:line="276" w:lineRule="auto"/>
        <w:ind w:firstLine="567"/>
      </w:pPr>
      <w:r>
        <w:rPr>
          <w:b/>
          <w:bCs/>
        </w:rPr>
        <w:t>инспектирование производства</w:t>
      </w:r>
      <w:r>
        <w:t xml:space="preserve"> - оценка условий производства медицинского изделия и системы менеджмента качества производителя медицинского изделия на соответствие настоящему Порядку;</w:t>
      </w:r>
    </w:p>
    <w:p w:rsidR="00C70108" w:rsidRDefault="00C70108" w:rsidP="00C70108">
      <w:pPr>
        <w:spacing w:after="60" w:line="276" w:lineRule="auto"/>
        <w:ind w:firstLine="567"/>
      </w:pPr>
      <w:r>
        <w:rPr>
          <w:b/>
          <w:bCs/>
        </w:rPr>
        <w:t>корректирующее действие</w:t>
      </w:r>
      <w:r>
        <w:t xml:space="preserve"> - действие, предпринятое производителем медицинского изделия с целью устранения причины обнаруженного несоответствия или нежелательного события;</w:t>
      </w:r>
    </w:p>
    <w:p w:rsidR="00C70108" w:rsidRDefault="00C70108" w:rsidP="00C70108">
      <w:pPr>
        <w:spacing w:after="60" w:line="276" w:lineRule="auto"/>
        <w:ind w:firstLine="567"/>
      </w:pPr>
      <w:r>
        <w:rPr>
          <w:b/>
          <w:bCs/>
        </w:rPr>
        <w:t>критический поставщик</w:t>
      </w:r>
      <w:r>
        <w:t xml:space="preserve"> - поставщик, продукция или услуги которого оказывают прямое влияние на безопасность и (или) эффективность медицинского изделия;</w:t>
      </w:r>
    </w:p>
    <w:p w:rsidR="00C70108" w:rsidRDefault="00C70108" w:rsidP="00C70108">
      <w:pPr>
        <w:spacing w:after="60" w:line="276" w:lineRule="auto"/>
        <w:ind w:firstLine="567"/>
      </w:pPr>
      <w:r>
        <w:rPr>
          <w:b/>
          <w:bCs/>
        </w:rPr>
        <w:t>оценка системы менеджмента качества медицинского изделия</w:t>
      </w:r>
      <w:r>
        <w:t xml:space="preserve"> - подтверждение внедрения, поддержания и результативности функционирования системы менеджмента качества медицинских изделий для обеспечения соответствия выпускаемых в обращение медицинских изделий применимым к ним Общим требованиям безопасности и эффективности медицинских изделий, требованиям к их маркировке, технической и эксплуатационной документации на них, утвержденным Решением Совета Евразийской экономической комиссии от 12 февраля 2016 года № 27 (далее - Общие требования безопасности и </w:t>
      </w:r>
      <w:r>
        <w:lastRenderedPageBreak/>
        <w:t>эффективности), за исключением пункта 63 указанных Общих требований безопасности и эффективности медицинских изделий, требований к их маркировке и эксплуатационной документации на них;</w:t>
      </w:r>
    </w:p>
    <w:p w:rsidR="00C70108" w:rsidRDefault="00C70108" w:rsidP="00C70108">
      <w:pPr>
        <w:spacing w:after="60" w:line="276" w:lineRule="auto"/>
        <w:ind w:firstLine="567"/>
      </w:pPr>
      <w:proofErr w:type="spellStart"/>
      <w:r>
        <w:rPr>
          <w:b/>
          <w:bCs/>
        </w:rPr>
        <w:t>постпродажный</w:t>
      </w:r>
      <w:proofErr w:type="spellEnd"/>
      <w:r>
        <w:rPr>
          <w:b/>
          <w:bCs/>
        </w:rPr>
        <w:t xml:space="preserve"> мониторинг</w:t>
      </w:r>
      <w:r>
        <w:t xml:space="preserve"> - система сбора и анализа данных производителя медицинских изделий о применении медицинских изделий, отслеживании и выявлении побочных действий медицинских изделий в процессе их эксплуатации;</w:t>
      </w:r>
    </w:p>
    <w:p w:rsidR="00C70108" w:rsidRDefault="00C70108" w:rsidP="00C70108">
      <w:pPr>
        <w:spacing w:after="60" w:line="276" w:lineRule="auto"/>
        <w:ind w:firstLine="567"/>
      </w:pPr>
      <w:r>
        <w:rPr>
          <w:b/>
          <w:bCs/>
        </w:rPr>
        <w:t>предупреждающее действие</w:t>
      </w:r>
      <w:r>
        <w:t xml:space="preserve"> - действие, предпринятое в целях устранения причины потенциального несоответствия или потенциально нежелательной ситуации;</w:t>
      </w:r>
    </w:p>
    <w:p w:rsidR="00C70108" w:rsidRDefault="00C70108" w:rsidP="00C70108">
      <w:pPr>
        <w:spacing w:after="60" w:line="276" w:lineRule="auto"/>
        <w:ind w:firstLine="567"/>
      </w:pPr>
      <w:r>
        <w:rPr>
          <w:b/>
          <w:bCs/>
        </w:rPr>
        <w:t>производственная площадка</w:t>
      </w:r>
      <w:r>
        <w:t xml:space="preserve"> - территориально обособленный комплекс, предназначенный для выполнения всего процесса производства медицинского изделия или его определенных стадий;</w:t>
      </w:r>
    </w:p>
    <w:p w:rsidR="00C70108" w:rsidRDefault="00C70108" w:rsidP="00C70108">
      <w:pPr>
        <w:spacing w:after="60" w:line="276" w:lineRule="auto"/>
        <w:ind w:firstLine="567"/>
      </w:pPr>
      <w:r>
        <w:rPr>
          <w:b/>
          <w:bCs/>
        </w:rPr>
        <w:t>система менеджмента качества медицинских изделий</w:t>
      </w:r>
      <w:r>
        <w:t xml:space="preserve"> - организационная структура, функции, процедуры, процессы и ресурсы, необходимые для скоординированной деятельности по руководству и управлению организацией-производителем медицинских изделий применительно к качеству;</w:t>
      </w:r>
    </w:p>
    <w:p w:rsidR="00C70108" w:rsidRDefault="00C70108" w:rsidP="00C70108">
      <w:pPr>
        <w:spacing w:after="60" w:line="276" w:lineRule="auto"/>
        <w:ind w:firstLine="567"/>
      </w:pPr>
      <w:r>
        <w:rPr>
          <w:b/>
          <w:bCs/>
        </w:rPr>
        <w:t>условия производства медицинских изделий</w:t>
      </w:r>
      <w:r>
        <w:t xml:space="preserve"> - инфраструктура и производственная среда, необходимые для обеспечения соответствия производимых медицинских изделий Общим требованиям безопасности и эффективности.</w:t>
      </w:r>
    </w:p>
    <w:p w:rsidR="00C70108" w:rsidRDefault="00C70108" w:rsidP="00C70108">
      <w:pPr>
        <w:spacing w:before="200" w:after="200" w:line="276" w:lineRule="auto"/>
        <w:ind w:left="1134" w:right="1134" w:firstLine="0"/>
        <w:jc w:val="center"/>
      </w:pPr>
      <w:bookmarkStart w:id="2" w:name="g_3"/>
      <w:bookmarkEnd w:id="2"/>
      <w:r>
        <w:rPr>
          <w:b/>
          <w:bCs/>
        </w:rPr>
        <w:t>Глава 3. Процедура инспектирования производства</w:t>
      </w:r>
    </w:p>
    <w:p w:rsidR="00C70108" w:rsidRDefault="00C70108" w:rsidP="00C70108">
      <w:pPr>
        <w:spacing w:after="60" w:line="276" w:lineRule="auto"/>
        <w:ind w:firstLine="567"/>
      </w:pPr>
      <w:r>
        <w:t>4. Инспектирование производства медицинских изделий осуществляется в следующих случаях: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- производство медицинского изделия, ранее зарегистрированного в </w:t>
      </w:r>
      <w:proofErr w:type="spellStart"/>
      <w:r>
        <w:t>Кыргызской</w:t>
      </w:r>
      <w:proofErr w:type="spellEnd"/>
      <w:r>
        <w:t xml:space="preserve"> Республике, не подвергалось инспектированию производства;</w:t>
      </w:r>
    </w:p>
    <w:p w:rsidR="00C70108" w:rsidRDefault="00C70108" w:rsidP="00C70108">
      <w:pPr>
        <w:spacing w:after="60" w:line="276" w:lineRule="auto"/>
        <w:ind w:firstLine="567"/>
      </w:pPr>
      <w:r>
        <w:t>- производство медицинского изделия осуществляется на впервые заявленной производственной площадке заявителя;</w:t>
      </w:r>
    </w:p>
    <w:p w:rsidR="00C70108" w:rsidRDefault="00C70108" w:rsidP="00C70108">
      <w:pPr>
        <w:spacing w:after="60" w:line="276" w:lineRule="auto"/>
        <w:ind w:firstLine="567"/>
      </w:pPr>
      <w:r>
        <w:t>- отсутствия возможности проведения аналитической экспертизы вследствие высокой стоимости образцов медицинских изделий, невозможности соблюдения условий транспортировки указанных образцов и (или) их хранения, отсутствия специального оборудования и расходных материалов. Технические испытания (исследования) в этом случае проводятся в присутствии представителей уполномоченного органа в лаборатории контроля качества производителя медицинского изделия или в контрактной лаборатории, используемой производителем;</w:t>
      </w:r>
    </w:p>
    <w:p w:rsidR="00C70108" w:rsidRDefault="00C70108" w:rsidP="00C70108">
      <w:pPr>
        <w:spacing w:after="60" w:line="276" w:lineRule="auto"/>
        <w:ind w:firstLine="567"/>
      </w:pPr>
      <w:r>
        <w:t>- отсутствие возможности проведения оценки достоверности данных о безопасности, качестве и эффективности медицинского изделия по документам, представленным в регистрационном досье.</w:t>
      </w:r>
    </w:p>
    <w:p w:rsidR="00C70108" w:rsidRDefault="00C70108" w:rsidP="00C70108">
      <w:pPr>
        <w:spacing w:after="60" w:line="276" w:lineRule="auto"/>
        <w:ind w:firstLine="567"/>
      </w:pPr>
      <w:r>
        <w:t>5. Инспектирование производства осуществляется в целях подтверждения:</w:t>
      </w:r>
    </w:p>
    <w:p w:rsidR="00C70108" w:rsidRDefault="00C70108" w:rsidP="00C70108">
      <w:pPr>
        <w:spacing w:after="60" w:line="276" w:lineRule="auto"/>
        <w:ind w:firstLine="567"/>
      </w:pPr>
      <w:r>
        <w:t>- возможности производить медицинские изделия, соответствующие Общим требованиям безопасности и эффективности;</w:t>
      </w:r>
    </w:p>
    <w:p w:rsidR="00C70108" w:rsidRDefault="00C70108" w:rsidP="00C70108">
      <w:pPr>
        <w:spacing w:after="60" w:line="276" w:lineRule="auto"/>
        <w:ind w:firstLine="567"/>
      </w:pPr>
      <w:r>
        <w:t>- соответствия фактических данных о медицинском изделии, полученных в ходе инспектирования производства медицинских изделий, заявленным производителем медицинского изделия в регистрационном досье.</w:t>
      </w:r>
    </w:p>
    <w:p w:rsidR="00C70108" w:rsidRDefault="00C70108" w:rsidP="00C70108">
      <w:pPr>
        <w:spacing w:after="60" w:line="276" w:lineRule="auto"/>
        <w:ind w:firstLine="567"/>
      </w:pPr>
      <w:r>
        <w:lastRenderedPageBreak/>
        <w:t>6. Инспектирование производства осуществляется уполномоченным органом в срок, не входящий в общий срок проведения экспертизы безопасности, качества и эффективности медицинских изделий при их регистрации, который не должен в совокупности превышать 90 календарных дней со дня принятия решения о проведении инспектирования производства, и включает в себя:</w:t>
      </w:r>
    </w:p>
    <w:p w:rsidR="00C70108" w:rsidRDefault="00C70108" w:rsidP="00C70108">
      <w:pPr>
        <w:spacing w:after="60" w:line="276" w:lineRule="auto"/>
        <w:ind w:firstLine="567"/>
      </w:pPr>
      <w:r>
        <w:t>- проверку организации входного контроля сырья и материалов;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- идентификацию и </w:t>
      </w:r>
      <w:proofErr w:type="spellStart"/>
      <w:r>
        <w:t>прослеживаемость</w:t>
      </w:r>
      <w:proofErr w:type="spellEnd"/>
      <w:r>
        <w:t xml:space="preserve"> медицинских изделий;</w:t>
      </w:r>
    </w:p>
    <w:p w:rsidR="00C70108" w:rsidRDefault="00C70108" w:rsidP="00C70108">
      <w:pPr>
        <w:spacing w:after="60" w:line="276" w:lineRule="auto"/>
        <w:ind w:firstLine="567"/>
      </w:pPr>
      <w:r>
        <w:t>- проверку управления процессами производства медицинских изделий;</w:t>
      </w:r>
    </w:p>
    <w:p w:rsidR="00C70108" w:rsidRDefault="00C70108" w:rsidP="00C70108">
      <w:pPr>
        <w:spacing w:after="60" w:line="276" w:lineRule="auto"/>
        <w:ind w:firstLine="567"/>
      </w:pPr>
      <w:r>
        <w:t>- проверку управления контрольным, измерительным и испытательным оборудованием;</w:t>
      </w:r>
    </w:p>
    <w:p w:rsidR="00C70108" w:rsidRDefault="00C70108" w:rsidP="00C70108">
      <w:pPr>
        <w:spacing w:after="60" w:line="276" w:lineRule="auto"/>
        <w:ind w:firstLine="567"/>
      </w:pPr>
      <w:r>
        <w:t>- изучение технологических процессов производства медицинских изделий, в том числе проверку наличия документов по организации технологического процесса;</w:t>
      </w:r>
    </w:p>
    <w:p w:rsidR="00C70108" w:rsidRDefault="00C70108" w:rsidP="00C70108">
      <w:pPr>
        <w:spacing w:after="60" w:line="276" w:lineRule="auto"/>
        <w:ind w:firstLine="567"/>
      </w:pPr>
      <w:r>
        <w:t>- изучение методов контроля и испытаний на всех этапах производства медицинских изделий;</w:t>
      </w:r>
    </w:p>
    <w:p w:rsidR="00C70108" w:rsidRDefault="00C70108" w:rsidP="00C70108">
      <w:pPr>
        <w:spacing w:after="60" w:line="276" w:lineRule="auto"/>
        <w:ind w:firstLine="567"/>
      </w:pPr>
      <w:r>
        <w:t>- проверку условий хранения, видов упаковки, маркировки медицинских изделий;</w:t>
      </w:r>
    </w:p>
    <w:p w:rsidR="00C70108" w:rsidRDefault="00C70108" w:rsidP="00C70108">
      <w:pPr>
        <w:spacing w:after="60" w:line="276" w:lineRule="auto"/>
        <w:ind w:firstLine="567"/>
      </w:pPr>
      <w:r>
        <w:t>- изучение и оценку безопасности, качества и эффективности медицинских изделий.</w:t>
      </w:r>
    </w:p>
    <w:p w:rsidR="00C70108" w:rsidRDefault="00C70108" w:rsidP="00C70108">
      <w:pPr>
        <w:spacing w:after="60" w:line="276" w:lineRule="auto"/>
        <w:ind w:firstLine="567"/>
      </w:pPr>
      <w:r>
        <w:t>7. При наличии у производителя медицинских изделий внедренной системы менеджмента качества медицинских изделий производится оценка системы менеджмента качества.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8. Производители медицинских изделий вносят плату за процедуру проведения инспектирования производства, размер которых утверждается Правительством </w:t>
      </w:r>
      <w:proofErr w:type="spellStart"/>
      <w:r>
        <w:t>Кыргызской</w:t>
      </w:r>
      <w:proofErr w:type="spellEnd"/>
      <w:r>
        <w:t xml:space="preserve"> Республики.</w:t>
      </w:r>
    </w:p>
    <w:p w:rsidR="00C70108" w:rsidRDefault="00C70108" w:rsidP="00C70108">
      <w:pPr>
        <w:spacing w:after="60" w:line="276" w:lineRule="auto"/>
        <w:ind w:firstLine="567"/>
      </w:pPr>
      <w:r>
        <w:t>Расходы, связанные с проведением инспектирования производства медицинских изделий, несет производитель медицинского изделия на основании договора, заключаемого с инспектирующей организацией.</w:t>
      </w:r>
    </w:p>
    <w:p w:rsidR="00C70108" w:rsidRDefault="00C70108" w:rsidP="00C70108">
      <w:pPr>
        <w:spacing w:before="200" w:after="200" w:line="276" w:lineRule="auto"/>
        <w:ind w:left="1134" w:right="1134" w:firstLine="0"/>
        <w:jc w:val="center"/>
      </w:pPr>
      <w:bookmarkStart w:id="3" w:name="g_4"/>
      <w:bookmarkEnd w:id="3"/>
      <w:r>
        <w:rPr>
          <w:b/>
          <w:bCs/>
        </w:rPr>
        <w:t>Глава 4. Требования к оценке системы менеджмента качества медицинских изделий</w:t>
      </w:r>
    </w:p>
    <w:p w:rsidR="00C70108" w:rsidRDefault="00C70108" w:rsidP="00C70108">
      <w:pPr>
        <w:spacing w:after="60" w:line="276" w:lineRule="auto"/>
        <w:ind w:firstLine="567"/>
      </w:pPr>
      <w:r>
        <w:t>9. Оценка системы менеджмента качества медицинских изделий производится по следующим показателям:</w:t>
      </w:r>
    </w:p>
    <w:p w:rsidR="00C70108" w:rsidRDefault="00C70108" w:rsidP="00C70108">
      <w:pPr>
        <w:spacing w:after="60" w:line="276" w:lineRule="auto"/>
        <w:ind w:firstLine="567"/>
      </w:pPr>
      <w:r>
        <w:t>- наличие разработанных документированных требований к управлению рисками на всех этапах жизненного цикла медицинских изделий;</w:t>
      </w:r>
    </w:p>
    <w:p w:rsidR="00C70108" w:rsidRDefault="00C70108" w:rsidP="00C70108">
      <w:pPr>
        <w:spacing w:after="60" w:line="276" w:lineRule="auto"/>
        <w:ind w:firstLine="567"/>
      </w:pPr>
      <w:r>
        <w:t>- наличие определенных процессов, необходимых для результативного функционирования системы менеджмента качества медицинских изделий (далее - процессы), и применение процессов в организации-производителе медицинских изделий;</w:t>
      </w:r>
    </w:p>
    <w:p w:rsidR="00C70108" w:rsidRDefault="00C70108" w:rsidP="00C70108">
      <w:pPr>
        <w:spacing w:after="60" w:line="276" w:lineRule="auto"/>
        <w:ind w:firstLine="567"/>
      </w:pPr>
      <w:r>
        <w:t>- наличие определенной последовательности и взаимосвязи процессов;</w:t>
      </w:r>
    </w:p>
    <w:p w:rsidR="00C70108" w:rsidRDefault="00C70108" w:rsidP="00C70108">
      <w:pPr>
        <w:spacing w:after="60" w:line="276" w:lineRule="auto"/>
        <w:ind w:firstLine="567"/>
      </w:pPr>
      <w:r>
        <w:t>- наличие определенных критериев и методов, необходимых для обеспечения результативности, как при осуществлении процессов, так и при управлении процессами;</w:t>
      </w:r>
    </w:p>
    <w:p w:rsidR="00C70108" w:rsidRDefault="00C70108" w:rsidP="00C70108">
      <w:pPr>
        <w:spacing w:after="60" w:line="276" w:lineRule="auto"/>
        <w:ind w:firstLine="567"/>
      </w:pPr>
      <w:r>
        <w:lastRenderedPageBreak/>
        <w:t>- наличие условий для обеспечения производства, ресурсов и информации, необходимых для поддержания процессов и осуществления мониторинга процессов;</w:t>
      </w:r>
    </w:p>
    <w:p w:rsidR="00C70108" w:rsidRDefault="00C70108" w:rsidP="00C70108">
      <w:pPr>
        <w:spacing w:after="60" w:line="276" w:lineRule="auto"/>
        <w:ind w:firstLine="567"/>
      </w:pPr>
      <w:r>
        <w:t>- осуществление мониторинга, измерения (где применимо) и анализа процессов;</w:t>
      </w:r>
    </w:p>
    <w:p w:rsidR="00C70108" w:rsidRDefault="00C70108" w:rsidP="00C70108">
      <w:pPr>
        <w:spacing w:after="60" w:line="276" w:lineRule="auto"/>
        <w:ind w:firstLine="567"/>
      </w:pPr>
      <w:r>
        <w:t>- наличие возможности принимать меры, необходимые для достижения запланированных результатов и поддержания результативности процессов.</w:t>
      </w:r>
    </w:p>
    <w:p w:rsidR="00C70108" w:rsidRDefault="00C70108" w:rsidP="00C70108">
      <w:pPr>
        <w:spacing w:after="60" w:line="276" w:lineRule="auto"/>
        <w:ind w:firstLine="567"/>
      </w:pPr>
      <w:r>
        <w:t>10. Все элементы системы менеджмента качества медицинских изделий (организационная структура, методики и описание процессов) должны документально оформляться и поддерживаться производителем медицинских изделий в актуальном состоянии.</w:t>
      </w:r>
    </w:p>
    <w:p w:rsidR="00C70108" w:rsidRDefault="00C70108" w:rsidP="00C70108">
      <w:pPr>
        <w:spacing w:after="60" w:line="276" w:lineRule="auto"/>
        <w:ind w:firstLine="567"/>
      </w:pPr>
      <w:r>
        <w:t>11. Документация системы менеджмента качества медицинского изделия должна содержать описание:</w:t>
      </w:r>
    </w:p>
    <w:p w:rsidR="00C70108" w:rsidRDefault="00C70108" w:rsidP="00C70108">
      <w:pPr>
        <w:spacing w:after="60" w:line="276" w:lineRule="auto"/>
        <w:ind w:firstLine="567"/>
      </w:pPr>
      <w:r>
        <w:t>- требований к техническим характеристикам медицинского изделия, стандартов или отдельных разделов (пунктов, подпунктов) применяемых стандартов, а в случае, если соответствующие стандарты не применимы, - описание способов, применяемых в производстве медицинских изделий, обеспечивающих соблюдение Общих требований безопасности и эффективности;</w:t>
      </w:r>
    </w:p>
    <w:p w:rsidR="00C70108" w:rsidRDefault="00C70108" w:rsidP="00C70108">
      <w:pPr>
        <w:spacing w:after="60" w:line="276" w:lineRule="auto"/>
        <w:ind w:firstLine="567"/>
      </w:pPr>
      <w:r>
        <w:t>- методов и глубины контроля третьей стороны, в случае, если разработка, производство и (или) выходной контроль выполняются третьей стороной;</w:t>
      </w:r>
    </w:p>
    <w:p w:rsidR="00C70108" w:rsidRDefault="00C70108" w:rsidP="00C70108">
      <w:pPr>
        <w:spacing w:after="60" w:line="276" w:lineRule="auto"/>
        <w:ind w:firstLine="567"/>
      </w:pPr>
      <w:r>
        <w:t>- процессов производства, контроля качества и обеспечения качества медицинского изделия, процессов и систематических мер, которые будут использоваться для контроля качества и обеспечения качества медицинского изделия, в том числе, процессов, корректирующих и предупреждающих действий;</w:t>
      </w:r>
    </w:p>
    <w:p w:rsidR="00C70108" w:rsidRDefault="00C70108" w:rsidP="00C70108">
      <w:pPr>
        <w:spacing w:after="60" w:line="276" w:lineRule="auto"/>
        <w:ind w:firstLine="567"/>
      </w:pPr>
      <w:r>
        <w:t>- документов учета показателей качества медицинского изделия (отчетов о проведении внутренних проверок, инспекций, о результатах испытаний и других документов);</w:t>
      </w:r>
    </w:p>
    <w:p w:rsidR="00C70108" w:rsidRDefault="00C70108" w:rsidP="00C70108">
      <w:pPr>
        <w:spacing w:after="60" w:line="276" w:lineRule="auto"/>
        <w:ind w:firstLine="567"/>
      </w:pPr>
      <w:r>
        <w:t>- средств контроля за достижением требуемого качества медицинского изделия и результативным функционированием системы качества медицинского изделия;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- планов, процедур и документов обратной связи с потребителями (в том числе мониторинга безопасности и эффективности медицинского изделия на </w:t>
      </w:r>
      <w:proofErr w:type="spellStart"/>
      <w:r>
        <w:t>постпродажном</w:t>
      </w:r>
      <w:proofErr w:type="spellEnd"/>
      <w:r>
        <w:t xml:space="preserve"> этапе).</w:t>
      </w:r>
    </w:p>
    <w:p w:rsidR="00C70108" w:rsidRDefault="00C70108" w:rsidP="00C70108">
      <w:pPr>
        <w:spacing w:after="60" w:line="276" w:lineRule="auto"/>
        <w:ind w:firstLine="567"/>
      </w:pPr>
      <w:r>
        <w:t>12. При проведении инспектирования производства проводится оценка системы менеджмента качества медицинских изделий для следующих процессов производства:</w:t>
      </w:r>
    </w:p>
    <w:p w:rsidR="00C70108" w:rsidRDefault="00C70108" w:rsidP="00C70108">
      <w:pPr>
        <w:spacing w:after="60" w:line="276" w:lineRule="auto"/>
        <w:ind w:firstLine="567"/>
      </w:pPr>
      <w:r>
        <w:t>- проектирование и разработка, если они включены в систему менеджмента качества производителя медицинского изделия;</w:t>
      </w:r>
    </w:p>
    <w:p w:rsidR="00C70108" w:rsidRDefault="00C70108" w:rsidP="00C70108">
      <w:pPr>
        <w:spacing w:after="60" w:line="276" w:lineRule="auto"/>
        <w:ind w:firstLine="567"/>
      </w:pPr>
      <w:r>
        <w:t>- управление документации и записями;</w:t>
      </w:r>
    </w:p>
    <w:p w:rsidR="00C70108" w:rsidRDefault="00C70108" w:rsidP="00C70108">
      <w:pPr>
        <w:spacing w:after="60" w:line="276" w:lineRule="auto"/>
        <w:ind w:firstLine="567"/>
      </w:pPr>
      <w:r>
        <w:t>- производство и выходной контроль;</w:t>
      </w:r>
    </w:p>
    <w:p w:rsidR="00C70108" w:rsidRDefault="00C70108" w:rsidP="00C70108">
      <w:pPr>
        <w:spacing w:after="60" w:line="276" w:lineRule="auto"/>
        <w:ind w:firstLine="567"/>
      </w:pPr>
      <w:r>
        <w:t>- корректирующие и предупреждающие действия;</w:t>
      </w:r>
    </w:p>
    <w:p w:rsidR="00C70108" w:rsidRDefault="00C70108" w:rsidP="00C70108">
      <w:pPr>
        <w:spacing w:after="60" w:line="276" w:lineRule="auto"/>
        <w:ind w:firstLine="567"/>
      </w:pPr>
      <w:r>
        <w:t>- процессы, связанные с потребителем.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13. Система менеджмента качества медицинских изделий, разработанная и применяемая производителем медицинских изделий в соответствии с требованиями международного стандарта ISO 13485, утвержденного </w:t>
      </w:r>
      <w:r>
        <w:lastRenderedPageBreak/>
        <w:t>Международной организацией по стандартизации ISO от 15 июля 2003 года, или в соответствии с требованиями стандартов, ему эквивалентных, подлежит признанию на соответствие системы менеджмента качества требованиям указанных стандартов (сертификат соответствия, отчеты об аудите системы менеджмента качества медицинских изделий) при условии соответствия настоящему Порядку.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В этом случае, инспектирование ограничивается проверкой выполнения требований, относящихся к процессам проектирования и разработки, производства и выходного контроля медицинского изделия и к процессам, связанным с потребителем (в части </w:t>
      </w:r>
      <w:proofErr w:type="spellStart"/>
      <w:r>
        <w:t>постпродажного</w:t>
      </w:r>
      <w:proofErr w:type="spellEnd"/>
      <w:r>
        <w:t xml:space="preserve"> мониторинга).</w:t>
      </w:r>
    </w:p>
    <w:p w:rsidR="00C70108" w:rsidRDefault="00C70108" w:rsidP="00C70108">
      <w:pPr>
        <w:spacing w:after="60" w:line="276" w:lineRule="auto"/>
        <w:ind w:firstLine="567"/>
      </w:pPr>
      <w:r>
        <w:t>14. Оценка процессов проектирования и разработки системы менеджмента качества медицинских изделий включает в себя:</w:t>
      </w:r>
    </w:p>
    <w:p w:rsidR="00C70108" w:rsidRDefault="00C70108" w:rsidP="00C70108">
      <w:pPr>
        <w:spacing w:after="60" w:line="276" w:lineRule="auto"/>
        <w:ind w:firstLine="567"/>
      </w:pPr>
      <w:r>
        <w:t>- подтверждение наличия процедур проектирования и разработки (включая управление рисками);</w:t>
      </w:r>
    </w:p>
    <w:p w:rsidR="00C70108" w:rsidRDefault="00C70108" w:rsidP="00C70108">
      <w:pPr>
        <w:spacing w:after="60" w:line="276" w:lineRule="auto"/>
        <w:ind w:firstLine="567"/>
      </w:pPr>
      <w:r>
        <w:t>- анализ документов, описывающих процедуру проектирования и охватывающих модельный ряд медицинского изделия;</w:t>
      </w:r>
    </w:p>
    <w:p w:rsidR="00C70108" w:rsidRDefault="00C70108" w:rsidP="00C70108">
      <w:pPr>
        <w:spacing w:after="60" w:line="276" w:lineRule="auto"/>
        <w:ind w:firstLine="567"/>
      </w:pPr>
      <w:r>
        <w:t>- подтверждение на основе выбранных записей по проектированию медицинского изделия того, что процедуры проектирования и разработки были установлены и применены;</w:t>
      </w:r>
    </w:p>
    <w:p w:rsidR="00C70108" w:rsidRDefault="00C70108" w:rsidP="00C70108">
      <w:pPr>
        <w:spacing w:after="60" w:line="276" w:lineRule="auto"/>
        <w:ind w:firstLine="567"/>
      </w:pPr>
      <w:r>
        <w:t>- подтверждение того, что входные данные процесса проектирования были разработаны с учетом назначения медицинского изделия и соответствующих положений Общих требований безопасности и эффективности;</w:t>
      </w:r>
    </w:p>
    <w:p w:rsidR="00C70108" w:rsidRDefault="00C70108" w:rsidP="00C70108">
      <w:pPr>
        <w:spacing w:after="60" w:line="276" w:lineRule="auto"/>
        <w:ind w:firstLine="567"/>
      </w:pPr>
      <w:r>
        <w:t>- анализ спецификаций на медицинские изделия в целях подтверждения того, что выходные данные проекта медицинского изделия, обеспечивающие безопасность и эффективность медицинского изделия при его применении по назначению, были определены;</w:t>
      </w:r>
    </w:p>
    <w:p w:rsidR="00C70108" w:rsidRDefault="00C70108" w:rsidP="00C70108">
      <w:pPr>
        <w:spacing w:after="60" w:line="276" w:lineRule="auto"/>
        <w:ind w:firstLine="567"/>
      </w:pPr>
      <w:r>
        <w:t>- подтверждение того, что деятельность по менеджменту риска определена и является действующей, критерии допустимости риска установлены и являются соответствующими, любой остаточный риск оценен и при необходимости доведен до сведения потребителя в соответствии с Общими требованиями безопасности и эффективности.</w:t>
      </w:r>
    </w:p>
    <w:p w:rsidR="00C70108" w:rsidRDefault="00C70108" w:rsidP="00C70108">
      <w:pPr>
        <w:spacing w:after="60" w:line="276" w:lineRule="auto"/>
        <w:ind w:firstLine="567"/>
      </w:pPr>
      <w:r>
        <w:t>15. Оценка процессов управления документацией и записями системы менеджмента качества медицинских изделий включает в себя:</w:t>
      </w:r>
    </w:p>
    <w:p w:rsidR="00C70108" w:rsidRDefault="00C70108" w:rsidP="00C70108">
      <w:pPr>
        <w:spacing w:after="60" w:line="276" w:lineRule="auto"/>
        <w:ind w:firstLine="567"/>
      </w:pPr>
      <w:r>
        <w:t>- подтверждение наличия разработанных процедур идентификации, хранения и удаления (уничтожения) документов и записей (включая управление изменениями);</w:t>
      </w:r>
    </w:p>
    <w:p w:rsidR="00C70108" w:rsidRDefault="00C70108" w:rsidP="00C70108">
      <w:pPr>
        <w:spacing w:after="60" w:line="276" w:lineRule="auto"/>
        <w:ind w:firstLine="567"/>
      </w:pPr>
      <w:r>
        <w:t>- подтверждение наличия документов, необходимых для обеспечения планирования, осуществления производственных процессов и управление ими;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- полноту документации на медицинское изделие, а именно наличие свидетельства соответствия медицинских изделий требованиям применяемых стандартов, описание медицинских изделий, включая инструкции по применению, материалы и спецификацию, сводную документацию по верификации и </w:t>
      </w:r>
      <w:proofErr w:type="spellStart"/>
      <w:r>
        <w:t>валидации</w:t>
      </w:r>
      <w:proofErr w:type="spellEnd"/>
      <w:r>
        <w:t xml:space="preserve"> проектов, в том числе, данные клинических исследований (испытаний), маркировку медицинских изделий и документы по менеджменту риска.</w:t>
      </w:r>
    </w:p>
    <w:p w:rsidR="00C70108" w:rsidRDefault="00C70108" w:rsidP="00C70108">
      <w:pPr>
        <w:spacing w:after="60" w:line="276" w:lineRule="auto"/>
        <w:ind w:firstLine="567"/>
      </w:pPr>
      <w:r>
        <w:t>16. Оценка процессов производства и выходного контроля медицинских изделий включает в себя:</w:t>
      </w:r>
    </w:p>
    <w:p w:rsidR="00C70108" w:rsidRDefault="00C70108" w:rsidP="00C70108">
      <w:pPr>
        <w:spacing w:after="60" w:line="276" w:lineRule="auto"/>
        <w:ind w:firstLine="567"/>
      </w:pPr>
      <w:r>
        <w:lastRenderedPageBreak/>
        <w:t>1) анализ производственных процессов изготовления серийной продукции (включая условия производства);</w:t>
      </w:r>
    </w:p>
    <w:p w:rsidR="00C70108" w:rsidRDefault="00C70108" w:rsidP="00C70108">
      <w:pPr>
        <w:spacing w:after="60" w:line="276" w:lineRule="auto"/>
        <w:ind w:firstLine="567"/>
      </w:pPr>
      <w:r>
        <w:t>2) оценку процессов стерилизации (для медицинских изделий, выпускаемых в стерильном виде), в том числе:</w:t>
      </w:r>
    </w:p>
    <w:p w:rsidR="00C70108" w:rsidRDefault="00C70108" w:rsidP="00C70108">
      <w:pPr>
        <w:spacing w:after="60" w:line="276" w:lineRule="auto"/>
        <w:ind w:firstLine="567"/>
      </w:pPr>
      <w:r>
        <w:t>- определение того, что процессы стерилизации были документированы, записи параметров процесса стерилизации для каждой стерилизуемой партии медицинских изделий поддерживаются в рабочем состоянии;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- определение того, что процесс стерилизации был </w:t>
      </w:r>
      <w:proofErr w:type="spellStart"/>
      <w:r>
        <w:t>валидирован</w:t>
      </w:r>
      <w:proofErr w:type="spellEnd"/>
      <w:r>
        <w:t>;</w:t>
      </w:r>
    </w:p>
    <w:p w:rsidR="00C70108" w:rsidRDefault="00C70108" w:rsidP="00C70108">
      <w:pPr>
        <w:spacing w:after="60" w:line="276" w:lineRule="auto"/>
        <w:ind w:firstLine="567"/>
      </w:pPr>
      <w:r>
        <w:t>- определение того, что процесс стерилизации проводится в соответствии с установленными параметрами;</w:t>
      </w:r>
    </w:p>
    <w:p w:rsidR="00C70108" w:rsidRDefault="00C70108" w:rsidP="00C70108">
      <w:pPr>
        <w:spacing w:after="60" w:line="276" w:lineRule="auto"/>
        <w:ind w:firstLine="567"/>
      </w:pPr>
      <w:r>
        <w:t>3) подтверждение того, что процессы производства являются управляемыми и контролируемыми и функционируют в установленных пределах, а также подтверждение обеспечения необходимого уровня контроля продукции и (или) услуг критических поставщиков;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4) подтверждение идентификации и </w:t>
      </w:r>
      <w:proofErr w:type="spellStart"/>
      <w:r>
        <w:t>прослеживаемости</w:t>
      </w:r>
      <w:proofErr w:type="spellEnd"/>
      <w:r>
        <w:t xml:space="preserve"> медицинских изделий и процессов их производства, а также их соответствия установленным требованиям;</w:t>
      </w:r>
    </w:p>
    <w:p w:rsidR="00C70108" w:rsidRDefault="00C70108" w:rsidP="00C70108">
      <w:pPr>
        <w:spacing w:after="60" w:line="276" w:lineRule="auto"/>
        <w:ind w:firstLine="567"/>
      </w:pPr>
      <w:r>
        <w:t>5) подтверждение того, что деятельность по выходному контролю медицинских изделий обеспечивает соответствие медицинских изделий установленным требованиям и была документирована.</w:t>
      </w:r>
    </w:p>
    <w:p w:rsidR="00C70108" w:rsidRDefault="00C70108" w:rsidP="00C70108">
      <w:pPr>
        <w:spacing w:after="60" w:line="276" w:lineRule="auto"/>
        <w:ind w:firstLine="567"/>
      </w:pPr>
      <w:r>
        <w:t>17. Оценка процессов корректирующих и предупреждающих действий системы менеджмента качества медицинских изделий включает в себя:</w:t>
      </w:r>
    </w:p>
    <w:p w:rsidR="00C70108" w:rsidRDefault="00C70108" w:rsidP="00C70108">
      <w:pPr>
        <w:spacing w:after="60" w:line="276" w:lineRule="auto"/>
        <w:ind w:firstLine="567"/>
      </w:pPr>
      <w:r>
        <w:t>- подтверждение наличия разработанных процедур корректирующих и предупреждающих действий;</w:t>
      </w:r>
    </w:p>
    <w:p w:rsidR="00C70108" w:rsidRDefault="00C70108" w:rsidP="00C70108">
      <w:pPr>
        <w:spacing w:after="60" w:line="276" w:lineRule="auto"/>
        <w:ind w:firstLine="567"/>
      </w:pPr>
      <w:r>
        <w:t>- подтверждение того, что средства управления препятствуют распространению медицинских изделий, качество которых не соответствует Общим требованиям безопасности и эффективности медицинских изделий;</w:t>
      </w:r>
    </w:p>
    <w:p w:rsidR="00C70108" w:rsidRDefault="00C70108" w:rsidP="00C70108">
      <w:pPr>
        <w:spacing w:after="60" w:line="276" w:lineRule="auto"/>
        <w:ind w:firstLine="567"/>
      </w:pPr>
      <w:r>
        <w:t>- подтверждение того, что корректирующие и предупреждающие действия являются результативными;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- подтверждение того, что производитель медицинского изделия разработал эффективную процедуру выпуска и применения уведомлений по безопасности медицинских изделий в соответствии с Порядком проведения мониторинга качества, безопасности и эффективности медицинских изделий, утвержденным Правительством </w:t>
      </w:r>
      <w:proofErr w:type="spellStart"/>
      <w:r>
        <w:t>Кыргызской</w:t>
      </w:r>
      <w:proofErr w:type="spellEnd"/>
      <w:r>
        <w:t xml:space="preserve"> Республики.</w:t>
      </w:r>
    </w:p>
    <w:p w:rsidR="00C70108" w:rsidRDefault="00C70108" w:rsidP="00C70108">
      <w:pPr>
        <w:spacing w:after="60" w:line="276" w:lineRule="auto"/>
        <w:ind w:firstLine="567"/>
      </w:pPr>
      <w:r>
        <w:t>18. Оценка связанных с потребителем процессов системы менеджмента качества медицинских изделий включает в себя: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- подтверждение того, что производитель медицинского изделия принял меры, необходимые для установления связи с потребителями, в целях выполнения необходимых корректирующих и предупреждающих действий, располагает системой сбора и анализа данных о безопасности и эффективности медицинских изделий на </w:t>
      </w:r>
      <w:proofErr w:type="spellStart"/>
      <w:r>
        <w:t>постпродажном</w:t>
      </w:r>
      <w:proofErr w:type="spellEnd"/>
      <w:r>
        <w:t xml:space="preserve"> этапе и поддерживает ее в актуальном состоянии, а также направляет в уполномоченный орган отчеты о результатах </w:t>
      </w:r>
      <w:proofErr w:type="spellStart"/>
      <w:r>
        <w:t>постпродажного</w:t>
      </w:r>
      <w:proofErr w:type="spellEnd"/>
      <w:r>
        <w:t xml:space="preserve"> мониторинга безопасности и эффективности медицинских изделий в соответствии с </w:t>
      </w:r>
      <w:hyperlink r:id="rId16" w:history="1">
        <w:r>
          <w:rPr>
            <w:rStyle w:val="a3"/>
            <w:color w:val="000000"/>
          </w:rPr>
          <w:t>Порядком</w:t>
        </w:r>
      </w:hyperlink>
      <w:r>
        <w:t xml:space="preserve"> проведения мониторинга качества, безопасности и эффективности медицинских изделий, утвержденным </w:t>
      </w:r>
      <w:hyperlink r:id="rId17" w:history="1">
        <w:r>
          <w:rPr>
            <w:rStyle w:val="a3"/>
            <w:color w:val="000000"/>
          </w:rPr>
          <w:t>постановлением</w:t>
        </w:r>
      </w:hyperlink>
      <w:r>
        <w:t xml:space="preserve"> Правительством </w:t>
      </w:r>
      <w:proofErr w:type="spellStart"/>
      <w:r>
        <w:lastRenderedPageBreak/>
        <w:t>Кыргызской</w:t>
      </w:r>
      <w:proofErr w:type="spellEnd"/>
      <w:r>
        <w:t xml:space="preserve"> Республики 1 августа 2018 года № 359 (далее - Порядок проведения мониторинга);</w:t>
      </w:r>
    </w:p>
    <w:p w:rsidR="00C70108" w:rsidRDefault="00C70108" w:rsidP="00C70108">
      <w:pPr>
        <w:spacing w:after="60" w:line="276" w:lineRule="auto"/>
        <w:ind w:firstLine="567"/>
      </w:pPr>
      <w:r>
        <w:t>- подтверждение того, что обратная связь с потребителем анализируется производителем медицинского изделия в ходе процессов жизненного цикла продукции и используется для повторной оценки риска, и при необходимости, для актуализации деятельности по менеджменту риска.</w:t>
      </w:r>
    </w:p>
    <w:p w:rsidR="00C70108" w:rsidRDefault="00C70108" w:rsidP="00C70108">
      <w:pPr>
        <w:spacing w:after="60" w:line="276" w:lineRule="auto"/>
        <w:ind w:firstLine="567"/>
      </w:pPr>
      <w:r>
        <w:t xml:space="preserve">19. В случае, если на одной производственной площадке производятся медицинские изделия, относящиеся к нескольким группам (подгруппам) медицинских изделий по перечню в соответствии с </w:t>
      </w:r>
      <w:hyperlink r:id="rId18" w:anchor="p1" w:history="1">
        <w:r>
          <w:rPr>
            <w:rStyle w:val="a3"/>
            <w:color w:val="000000"/>
          </w:rPr>
          <w:t>приложением</w:t>
        </w:r>
      </w:hyperlink>
      <w:r>
        <w:t xml:space="preserve"> к настоящему Порядку, в зависимости от класса потенциального риска их применения, инспектирование производства в рамках одной проверки может охватывать несколько групп (подгрупп) медицинских изделий в соответствии с заявленными производителем медицинских изделий производственными площадками.</w:t>
      </w:r>
    </w:p>
    <w:p w:rsidR="00C70108" w:rsidRDefault="00C70108" w:rsidP="00C70108">
      <w:pPr>
        <w:spacing w:after="60" w:line="276" w:lineRule="auto"/>
        <w:ind w:firstLine="567"/>
      </w:pPr>
      <w:r>
        <w:t>20. Результаты инспектирования производства распространяются на группу, подгруппу медицинских изделий по перечню в соответствии с приложением к настоящему Порядку, в зависимости от класса потенциального риска применения выпускаемых медицинских изделий. Для медицинских изделий классов потенциального риска применения 1 и 2а результаты инспектирования производства распространяются на группы медицинских изделий. Для медицинских изделий классов потенциального риска применения 2б и 3 результаты инспектирования производства распространяются на подгруппы медицинских изделий.</w:t>
      </w:r>
    </w:p>
    <w:p w:rsidR="00C70108" w:rsidRDefault="00C70108" w:rsidP="00C70108">
      <w:pPr>
        <w:spacing w:after="60" w:line="276" w:lineRule="auto"/>
        <w:ind w:firstLine="567"/>
      </w:pPr>
      <w:r>
        <w:t>21. При подаче заявления о проведении регистрации новых наименований медицинских изделий, производимых на производственной площадке, инспектирование которой проводилось ранее для медицинских изделий той же группы или подгруппы по перечню в соответствии с приложением к настоящему Порядку, заявитель представляет в составе документов регистрационного досье копию отчета о результатах проведения инспектирования производства, проведенного не ранее 3 лет до дня представления заявления о проведении регистрации медицинского изделия.</w:t>
      </w:r>
    </w:p>
    <w:p w:rsidR="00C70108" w:rsidRDefault="00C70108" w:rsidP="00C70108">
      <w:pPr>
        <w:spacing w:after="60" w:line="276" w:lineRule="auto"/>
        <w:ind w:firstLine="567"/>
      </w:pPr>
      <w:r>
        <w:t>22. По результатам проведенного инспектирования производства уполномоченный орган оформляет отчет с заключением о подтверждении/</w:t>
      </w:r>
      <w:proofErr w:type="spellStart"/>
      <w:r>
        <w:t>неподтверждении</w:t>
      </w:r>
      <w:proofErr w:type="spellEnd"/>
      <w:r>
        <w:t xml:space="preserve"> возможности производить медицинские изделия в соответствии с Общими требованиями безопасности и эффективности.</w:t>
      </w:r>
    </w:p>
    <w:p w:rsidR="00C70108" w:rsidRDefault="00C70108" w:rsidP="00C70108">
      <w:pPr>
        <w:spacing w:after="60" w:line="276" w:lineRule="auto"/>
        <w:ind w:firstLine="567"/>
      </w:pPr>
      <w:r>
        <w:t>23. При оценке системы менеджмента качества, отчет дополняется заключением о соответствии/несоответствии системы менеджмента качества, с указанием информации о включении/</w:t>
      </w:r>
      <w:proofErr w:type="spellStart"/>
      <w:r>
        <w:t>невключении</w:t>
      </w:r>
      <w:proofErr w:type="spellEnd"/>
      <w:r>
        <w:t xml:space="preserve"> в область инспектирования производства процессов проектирования и разработки для проверенных групп, подгрупп медицинских изделий. Указанный отчет действует в течение 3 лет со дня его выдачи.</w:t>
      </w:r>
    </w:p>
    <w:p w:rsidR="00C70108" w:rsidRDefault="00C70108" w:rsidP="00C70108">
      <w:pPr>
        <w:spacing w:after="60" w:line="276" w:lineRule="auto"/>
        <w:ind w:firstLine="5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70108" w:rsidTr="00A22F01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center"/>
            </w:pPr>
            <w:bookmarkStart w:id="4" w:name="p1"/>
            <w:r>
              <w:t>Приложение</w:t>
            </w:r>
            <w:r>
              <w:br/>
              <w:t>к Порядку инспектирования в сфере обращения медицинских изделий</w:t>
            </w:r>
            <w:bookmarkEnd w:id="4"/>
          </w:p>
        </w:tc>
      </w:tr>
    </w:tbl>
    <w:p w:rsidR="00C70108" w:rsidRDefault="00C70108" w:rsidP="00C70108">
      <w:pPr>
        <w:spacing w:before="400" w:after="400" w:line="276" w:lineRule="auto"/>
        <w:ind w:left="1134" w:right="1134" w:firstLine="0"/>
        <w:jc w:val="center"/>
      </w:pPr>
      <w:r>
        <w:rPr>
          <w:b/>
          <w:bCs/>
        </w:rPr>
        <w:lastRenderedPageBreak/>
        <w:t>ПЕРЕЧЕНЬ</w:t>
      </w:r>
      <w:r>
        <w:rPr>
          <w:b/>
          <w:bCs/>
        </w:rPr>
        <w:br/>
        <w:t>групп и подгрупп медицинских изделий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5190"/>
      </w:tblGrid>
      <w:tr w:rsidR="00C70108" w:rsidTr="00A22F01">
        <w:tc>
          <w:tcPr>
            <w:tcW w:w="2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Группа медицинских изделий</w:t>
            </w:r>
          </w:p>
        </w:tc>
        <w:tc>
          <w:tcPr>
            <w:tcW w:w="2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 xml:space="preserve">Подгруппа медицинских </w:t>
            </w:r>
            <w:proofErr w:type="gramStart"/>
            <w:r>
              <w:rPr>
                <w:b/>
                <w:bCs/>
              </w:rPr>
              <w:t>изделий</w:t>
            </w:r>
            <w:r>
              <w:rPr>
                <w:b/>
                <w:bCs/>
              </w:rPr>
              <w:br/>
              <w:t>(</w:t>
            </w:r>
            <w:proofErr w:type="gramEnd"/>
            <w:r>
              <w:rPr>
                <w:b/>
                <w:bCs/>
              </w:rPr>
              <w:t>для классов потенциального риска 2б и 3)</w:t>
            </w:r>
          </w:p>
        </w:tc>
      </w:tr>
      <w:tr w:rsidR="00C70108" w:rsidTr="00A22F01">
        <w:tc>
          <w:tcPr>
            <w:tcW w:w="22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 Неактивные медицинские изделия, кроме изделий для диагностики (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)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1.1. Неактивные сердечно-сосудистые имплантаты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1.2. Неактивные ортопедические имплантаты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1.3. Неактивные имплантаты мягких тканей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1.4. Неактивные функциональные имплантаты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1.5. Неактивные зубные имплантаты и стоматологические материалы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1.6. Неактивные медицинские изделия для инъекций, вливания, переливания крови и диализа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1.7. Неактивные офтальмологические медицинские изделия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1.8. Неактивные ортопедические медицинские изделия и медицинские изделия для реабилитации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1.9. Медицинские изделия для контрацепции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1.10. Медицинские инструменты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1.11. Неактивные медицинские изделия для дезинфекции, гигиенической обработки и стерилизации медицинских изделий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1.12. Шовный материал, перевязочные средства и прочие неактивные медицинские изделия для лечения ран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1.13. Неактивные медицинские изделия, не включенные в подгруппы 1.1-1.12</w:t>
            </w:r>
          </w:p>
        </w:tc>
      </w:tr>
      <w:tr w:rsidR="00C70108" w:rsidTr="00A22F01">
        <w:tc>
          <w:tcPr>
            <w:tcW w:w="22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 xml:space="preserve">2. Активные </w:t>
            </w:r>
            <w:proofErr w:type="spellStart"/>
            <w:r>
              <w:t>неимплантируемые</w:t>
            </w:r>
            <w:proofErr w:type="spellEnd"/>
            <w:r>
              <w:t xml:space="preserve"> медицинские изделия, кроме изделий для диагностики (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)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2.1. Медицинские изделия для контроля физиологических показателей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2.2. Медицинские изделия для визуализации, использующие ионизирующее излучение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2.3. Медицинские изделия для визуализации, не использующие ионизирующее излучение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2.4. Медицинские изделия для лучевой терапии, использующие ионизирующее излучение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2.5. Медицинские изделия для лучевой терапии, не использующие ионизирующее излучение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 xml:space="preserve">2.6. Медицинские изделия для </w:t>
            </w:r>
            <w:proofErr w:type="spellStart"/>
            <w:r>
              <w:t>литотрипсии</w:t>
            </w:r>
            <w:proofErr w:type="spellEnd"/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 xml:space="preserve">2.7. Активные медицинские изделия для экстракорпорального кровообращения, внутривенного вливания и </w:t>
            </w:r>
            <w:proofErr w:type="spellStart"/>
            <w:r>
              <w:t>плазмафереза</w:t>
            </w:r>
            <w:proofErr w:type="spellEnd"/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2.8. Активные наркозно-дыхательные, гипербарические медицинские изделия и медицинские изделия для респираторной терапии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2.9. Активные медицинские изделия для стимуляции и ингибирования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2.10. Активные хирургические медицинские изделия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2.11. Активные офтальмологические медицинские изделия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2.12. Активные стоматологические медицинские изделия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2.13. Активные медицинские изделия для дезинфекции и стерилизации медицинских изделий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2.14. Активные медицинские изделия для реабилитации и активные протезы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2.15. Активные медицинские изделия для позиционирования и перевозки пациентов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2.16. Самостоятельное медицинское программное обеспечение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2.17. Активные медицинские изделия для экстракорпорального оплодотворения и искусственного оплодотворения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2.18. Активные медицинские изделия, не включенные в подгруппы 2.1-2.17</w:t>
            </w:r>
          </w:p>
        </w:tc>
      </w:tr>
      <w:tr w:rsidR="00C70108" w:rsidTr="00A22F01">
        <w:tc>
          <w:tcPr>
            <w:tcW w:w="22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3. Активные имплантируемые медицинские изделия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3.1. Активные имплантируемые медицинские изделия для стимуляции и ингибирования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3.2. Активные имплантируемые медицинские изделия для ввода лекарственных и иных веществ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 xml:space="preserve">3.3. Активные имплантируемые медицинские изделия, поддерживающие, </w:t>
            </w:r>
            <w:r>
              <w:lastRenderedPageBreak/>
              <w:t>замещающие или заменяющие функции организма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3.4. Радиоактивные имплантаты для внутритканевой лучевой терапии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3.5. Активные имплантируемые медицинские изделия, не включенные в подгруппы 3.1-3.4</w:t>
            </w:r>
          </w:p>
        </w:tc>
      </w:tr>
      <w:tr w:rsidR="00C70108" w:rsidTr="00A22F01">
        <w:tc>
          <w:tcPr>
            <w:tcW w:w="22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4. Медицинские изделия для диагностики (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)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>4.1. Реагенты, наборы реагентов, калибровочные и контрольные материалы</w:t>
            </w:r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 xml:space="preserve">4.2. Приборы и оборудование для диагностики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 xml:space="preserve">4.3. Самостоятельное медицинское программное обеспечение для диагностики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</w:p>
        </w:tc>
      </w:tr>
      <w:tr w:rsidR="00C70108" w:rsidTr="00A22F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108" w:rsidRDefault="00C70108" w:rsidP="00A22F01">
            <w:pPr>
              <w:spacing w:after="0"/>
              <w:ind w:firstLine="0"/>
              <w:jc w:val="left"/>
            </w:pPr>
          </w:p>
        </w:tc>
        <w:tc>
          <w:tcPr>
            <w:tcW w:w="2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8" w:rsidRDefault="00C70108" w:rsidP="00A22F01">
            <w:pPr>
              <w:spacing w:after="60" w:line="276" w:lineRule="auto"/>
              <w:ind w:firstLine="0"/>
              <w:jc w:val="left"/>
            </w:pPr>
            <w:r>
              <w:t xml:space="preserve">4.4. Иные медицинские изделия для диагностики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, не включенные в подгруппы 4.1-4.3</w:t>
            </w:r>
          </w:p>
        </w:tc>
      </w:tr>
    </w:tbl>
    <w:p w:rsidR="00C70108" w:rsidRDefault="00C70108" w:rsidP="00C70108">
      <w:pPr>
        <w:spacing w:after="60" w:line="276" w:lineRule="auto"/>
        <w:ind w:firstLine="567"/>
      </w:pPr>
      <w:r>
        <w:t> </w:t>
      </w:r>
    </w:p>
    <w:p w:rsidR="00C70108" w:rsidRDefault="00C70108" w:rsidP="00C70108">
      <w:r>
        <w:t> </w:t>
      </w:r>
    </w:p>
    <w:p w:rsidR="00C70108" w:rsidRDefault="00C70108" w:rsidP="00C70108">
      <w:pPr>
        <w:pStyle w:val="a6"/>
      </w:pPr>
    </w:p>
    <w:p w:rsidR="001C09F9" w:rsidRDefault="001C09F9">
      <w:bookmarkStart w:id="5" w:name="_GoBack"/>
      <w:bookmarkEnd w:id="5"/>
    </w:p>
    <w:sectPr w:rsidR="001C09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0B"/>
    <w:rsid w:val="001C09F9"/>
    <w:rsid w:val="0051610B"/>
    <w:rsid w:val="00C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468F-E705-4FA3-940A-D028562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08"/>
    <w:pPr>
      <w:spacing w:after="120" w:line="240" w:lineRule="auto"/>
      <w:ind w:firstLine="3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70108"/>
    <w:pPr>
      <w:keepNext/>
      <w:spacing w:before="200" w:after="0"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108"/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0108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C70108"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C70108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customStyle="1" w:styleId="a6">
    <w:name w:val="Реквизит"/>
    <w:basedOn w:val="a"/>
    <w:rsid w:val="00C70108"/>
    <w:pPr>
      <w:spacing w:after="24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13" Type="http://schemas.openxmlformats.org/officeDocument/2006/relationships/hyperlink" Target="cdb:93765" TargetMode="External"/><Relationship Id="rId18" Type="http://schemas.openxmlformats.org/officeDocument/2006/relationships/hyperlink" Target="cdb:133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oktom://db/113385" TargetMode="External"/><Relationship Id="rId12" Type="http://schemas.openxmlformats.org/officeDocument/2006/relationships/hyperlink" Target="cdb:93765" TargetMode="External"/><Relationship Id="rId17" Type="http://schemas.openxmlformats.org/officeDocument/2006/relationships/hyperlink" Target="cdb:12247" TargetMode="External"/><Relationship Id="rId2" Type="http://schemas.openxmlformats.org/officeDocument/2006/relationships/settings" Target="settings.xml"/><Relationship Id="rId16" Type="http://schemas.openxmlformats.org/officeDocument/2006/relationships/hyperlink" Target="cdb:1224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db:111673" TargetMode="External"/><Relationship Id="rId11" Type="http://schemas.openxmlformats.org/officeDocument/2006/relationships/hyperlink" Target="cdb:94166" TargetMode="External"/><Relationship Id="rId5" Type="http://schemas.openxmlformats.org/officeDocument/2006/relationships/hyperlink" Target="toktom://db/143509" TargetMode="External"/><Relationship Id="rId15" Type="http://schemas.openxmlformats.org/officeDocument/2006/relationships/hyperlink" Target="cdb:13375" TargetMode="External"/><Relationship Id="rId10" Type="http://schemas.openxmlformats.org/officeDocument/2006/relationships/hyperlink" Target="cdb:13376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cdb:203685" TargetMode="External"/><Relationship Id="rId14" Type="http://schemas.openxmlformats.org/officeDocument/2006/relationships/hyperlink" Target="cdb:94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Anvarbek</dc:creator>
  <cp:keywords/>
  <dc:description/>
  <cp:lastModifiedBy>Anvarbek</cp:lastModifiedBy>
  <cp:revision>2</cp:revision>
  <dcterms:created xsi:type="dcterms:W3CDTF">2019-04-10T12:31:00Z</dcterms:created>
  <dcterms:modified xsi:type="dcterms:W3CDTF">2019-04-10T12:31:00Z</dcterms:modified>
</cp:coreProperties>
</file>